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E7F9D" w14:textId="77777777" w:rsidR="00257F8F" w:rsidRPr="00257F8F" w:rsidRDefault="00257F8F" w:rsidP="00257F8F">
      <w:pPr>
        <w:spacing w:before="100" w:beforeAutospacing="1" w:after="100" w:afterAutospacing="1"/>
        <w:rPr>
          <w:rFonts w:ascii="Times New Roman" w:eastAsia="Calibri" w:hAnsi="Times New Roman" w:cs="Times New Roman"/>
        </w:rPr>
      </w:pPr>
      <w:r w:rsidRPr="00257F8F">
        <w:rPr>
          <w:rFonts w:ascii="Arial" w:eastAsia="Calibri" w:hAnsi="Arial" w:cs="Arial"/>
          <w:sz w:val="36"/>
          <w:szCs w:val="36"/>
        </w:rPr>
        <w:t xml:space="preserve">Communication and Language Support for Deaf People Campaign </w:t>
      </w:r>
    </w:p>
    <w:p w14:paraId="58626454" w14:textId="77777777" w:rsidR="00257F8F" w:rsidRPr="00257F8F" w:rsidRDefault="00257F8F" w:rsidP="00257F8F">
      <w:pPr>
        <w:spacing w:before="100" w:beforeAutospacing="1" w:after="100" w:afterAutospacing="1"/>
        <w:rPr>
          <w:rFonts w:ascii="Times New Roman" w:eastAsia="Calibri" w:hAnsi="Times New Roman" w:cs="Times New Roman"/>
        </w:rPr>
      </w:pPr>
      <w:r w:rsidRPr="00257F8F">
        <w:rPr>
          <w:rFonts w:ascii="Arial" w:eastAsia="Calibri" w:hAnsi="Arial" w:cs="Arial"/>
          <w:b/>
          <w:bCs/>
        </w:rPr>
        <w:t>What’s it all about?</w:t>
      </w:r>
    </w:p>
    <w:p w14:paraId="51AFD07E" w14:textId="77777777" w:rsidR="00257F8F" w:rsidRPr="00257F8F" w:rsidRDefault="00257F8F" w:rsidP="00257F8F">
      <w:pPr>
        <w:spacing w:before="100" w:beforeAutospacing="1" w:after="100" w:afterAutospacing="1"/>
        <w:rPr>
          <w:rFonts w:ascii="Times New Roman" w:eastAsia="Calibri" w:hAnsi="Times New Roman" w:cs="Times New Roman"/>
        </w:rPr>
      </w:pPr>
      <w:r w:rsidRPr="00257F8F">
        <w:rPr>
          <w:rFonts w:ascii="Arial" w:eastAsia="Calibri" w:hAnsi="Arial" w:cs="Arial"/>
        </w:rPr>
        <w:t>Our campaign for improved communication and language support aims to increase the quantity and quality communication support for deaf and hard of hearing people.</w:t>
      </w:r>
    </w:p>
    <w:p w14:paraId="60DE53C7" w14:textId="77777777" w:rsidR="00257F8F" w:rsidRPr="00257F8F" w:rsidRDefault="00257F8F" w:rsidP="00257F8F">
      <w:pPr>
        <w:spacing w:before="100" w:beforeAutospacing="1" w:after="100" w:afterAutospacing="1"/>
        <w:rPr>
          <w:rFonts w:ascii="Times New Roman" w:eastAsia="Calibri" w:hAnsi="Times New Roman" w:cs="Times New Roman"/>
        </w:rPr>
      </w:pPr>
      <w:r w:rsidRPr="00257F8F">
        <w:rPr>
          <w:rFonts w:ascii="Arial" w:eastAsia="Calibri" w:hAnsi="Arial" w:cs="Arial"/>
        </w:rPr>
        <w:t>One of the key ways we aim to achieve this is by calling for a cross-government review of language and communication support available for deaf and hard of hearing people.</w:t>
      </w:r>
    </w:p>
    <w:p w14:paraId="4C40E99C" w14:textId="77777777" w:rsidR="00257F8F" w:rsidRPr="00257F8F" w:rsidRDefault="00257F8F" w:rsidP="00257F8F">
      <w:pPr>
        <w:spacing w:before="100" w:beforeAutospacing="1" w:after="100" w:afterAutospacing="1"/>
        <w:rPr>
          <w:rFonts w:ascii="Times New Roman" w:eastAsia="Calibri" w:hAnsi="Times New Roman" w:cs="Times New Roman"/>
        </w:rPr>
      </w:pPr>
      <w:r w:rsidRPr="00257F8F">
        <w:rPr>
          <w:rFonts w:ascii="Arial" w:eastAsia="Calibri" w:hAnsi="Arial" w:cs="Arial"/>
          <w:b/>
          <w:bCs/>
        </w:rPr>
        <w:t xml:space="preserve">What’s the problem? </w:t>
      </w:r>
    </w:p>
    <w:p w14:paraId="714EEA39" w14:textId="77777777" w:rsidR="00257F8F" w:rsidRPr="00257F8F" w:rsidRDefault="00257F8F" w:rsidP="00257F8F">
      <w:pPr>
        <w:spacing w:before="100" w:beforeAutospacing="1" w:after="100" w:afterAutospacing="1"/>
        <w:rPr>
          <w:rFonts w:ascii="Times New Roman" w:eastAsia="Calibri" w:hAnsi="Times New Roman" w:cs="Times New Roman"/>
        </w:rPr>
      </w:pPr>
      <w:r w:rsidRPr="00257F8F">
        <w:rPr>
          <w:rFonts w:ascii="Arial" w:eastAsia="Calibri" w:hAnsi="Arial" w:cs="Arial"/>
        </w:rPr>
        <w:t xml:space="preserve">Deaf and hard of hearing people experience communication barriers everyday due to the limited availability and poor quality of communication and language support. This affects their everyday communication experiences when attempting to access essential services.  </w:t>
      </w:r>
    </w:p>
    <w:p w14:paraId="7B7C83C4" w14:textId="77777777" w:rsidR="00257F8F" w:rsidRPr="00257F8F" w:rsidRDefault="00257F8F" w:rsidP="00257F8F">
      <w:pPr>
        <w:spacing w:before="100" w:beforeAutospacing="1" w:after="100" w:afterAutospacing="1"/>
        <w:rPr>
          <w:rFonts w:ascii="Times New Roman" w:eastAsia="Calibri" w:hAnsi="Times New Roman" w:cs="Times New Roman"/>
        </w:rPr>
      </w:pPr>
      <w:r w:rsidRPr="00257F8F">
        <w:rPr>
          <w:rFonts w:ascii="Arial" w:eastAsia="Calibri" w:hAnsi="Arial" w:cs="Arial"/>
          <w:b/>
          <w:bCs/>
        </w:rPr>
        <w:t>What do we want?</w:t>
      </w:r>
    </w:p>
    <w:p w14:paraId="72D7E82B" w14:textId="77777777" w:rsidR="00257F8F" w:rsidRPr="00257F8F" w:rsidRDefault="00257F8F" w:rsidP="00257F8F">
      <w:pPr>
        <w:spacing w:before="100" w:beforeAutospacing="1" w:after="100" w:afterAutospacing="1"/>
        <w:rPr>
          <w:rFonts w:ascii="Times New Roman" w:eastAsia="Calibri" w:hAnsi="Times New Roman" w:cs="Times New Roman"/>
        </w:rPr>
      </w:pPr>
      <w:r w:rsidRPr="00257F8F">
        <w:rPr>
          <w:rFonts w:ascii="Arial" w:eastAsia="Calibri" w:hAnsi="Arial" w:cs="Arial"/>
        </w:rPr>
        <w:t>The campaign’s core mission is to increase the availability of standard communication and language support for deaf and hard of hearing people.</w:t>
      </w:r>
    </w:p>
    <w:p w14:paraId="5FF29E19" w14:textId="77777777" w:rsidR="00257F8F" w:rsidRPr="00257F8F" w:rsidRDefault="00257F8F" w:rsidP="00257F8F">
      <w:pPr>
        <w:spacing w:before="100" w:beforeAutospacing="1" w:after="100" w:afterAutospacing="1"/>
        <w:rPr>
          <w:rFonts w:ascii="Times New Roman" w:eastAsia="Calibri" w:hAnsi="Times New Roman" w:cs="Times New Roman"/>
        </w:rPr>
      </w:pPr>
      <w:r w:rsidRPr="00257F8F">
        <w:rPr>
          <w:rFonts w:ascii="Arial" w:eastAsia="Calibri" w:hAnsi="Arial" w:cs="Arial"/>
        </w:rPr>
        <w:t>Our campaign aspires to achieve this in the following ways:</w:t>
      </w:r>
    </w:p>
    <w:p w14:paraId="79A8153F" w14:textId="77777777" w:rsidR="00257F8F" w:rsidRPr="00257F8F" w:rsidRDefault="00257F8F" w:rsidP="00257F8F">
      <w:pPr>
        <w:numPr>
          <w:ilvl w:val="0"/>
          <w:numId w:val="1"/>
        </w:numPr>
        <w:spacing w:before="100" w:beforeAutospacing="1" w:after="100" w:afterAutospacing="1"/>
        <w:rPr>
          <w:rFonts w:ascii="Times New Roman" w:eastAsia="Times New Roman" w:hAnsi="Times New Roman" w:cs="Times New Roman"/>
        </w:rPr>
      </w:pPr>
      <w:r w:rsidRPr="00257F8F">
        <w:rPr>
          <w:rFonts w:ascii="Arial" w:eastAsia="Times New Roman" w:hAnsi="Arial" w:cs="Arial"/>
        </w:rPr>
        <w:t xml:space="preserve">Increase the number of deaf communication professionals, such as sign language interpreters, deafblind interpreters, </w:t>
      </w:r>
      <w:proofErr w:type="spellStart"/>
      <w:r w:rsidRPr="00257F8F">
        <w:rPr>
          <w:rFonts w:ascii="Arial" w:eastAsia="Times New Roman" w:hAnsi="Arial" w:cs="Arial"/>
        </w:rPr>
        <w:t>lipspeakers</w:t>
      </w:r>
      <w:proofErr w:type="spellEnd"/>
      <w:r w:rsidRPr="00257F8F">
        <w:rPr>
          <w:rFonts w:ascii="Arial" w:eastAsia="Times New Roman" w:hAnsi="Arial" w:cs="Arial"/>
        </w:rPr>
        <w:t xml:space="preserve"> and speech to text reporters.</w:t>
      </w:r>
    </w:p>
    <w:p w14:paraId="40440EDE" w14:textId="77777777" w:rsidR="00257F8F" w:rsidRPr="00257F8F" w:rsidRDefault="00257F8F" w:rsidP="00257F8F">
      <w:pPr>
        <w:numPr>
          <w:ilvl w:val="0"/>
          <w:numId w:val="1"/>
        </w:numPr>
        <w:spacing w:before="100" w:beforeAutospacing="1" w:after="100" w:afterAutospacing="1"/>
        <w:rPr>
          <w:rFonts w:ascii="Times New Roman" w:eastAsia="Times New Roman" w:hAnsi="Times New Roman" w:cs="Times New Roman"/>
        </w:rPr>
      </w:pPr>
      <w:r w:rsidRPr="00257F8F">
        <w:rPr>
          <w:rFonts w:ascii="Arial" w:eastAsia="Times New Roman" w:hAnsi="Arial" w:cs="Arial"/>
        </w:rPr>
        <w:t xml:space="preserve">Improve communication infrastructure for deaf and hard of hearing people. This includes hearing loops, real time visual displays, </w:t>
      </w:r>
      <w:proofErr w:type="spellStart"/>
      <w:r w:rsidRPr="00257F8F">
        <w:rPr>
          <w:rFonts w:ascii="Arial" w:eastAsia="Times New Roman" w:hAnsi="Arial" w:cs="Arial"/>
        </w:rPr>
        <w:t>textphones</w:t>
      </w:r>
      <w:proofErr w:type="spellEnd"/>
      <w:r w:rsidRPr="00257F8F">
        <w:rPr>
          <w:rFonts w:ascii="Arial" w:eastAsia="Times New Roman" w:hAnsi="Arial" w:cs="Arial"/>
        </w:rPr>
        <w:t xml:space="preserve"> and VRS.</w:t>
      </w:r>
    </w:p>
    <w:p w14:paraId="0DFB3397" w14:textId="77777777" w:rsidR="00257F8F" w:rsidRPr="00257F8F" w:rsidRDefault="00257F8F" w:rsidP="00257F8F">
      <w:pPr>
        <w:numPr>
          <w:ilvl w:val="0"/>
          <w:numId w:val="1"/>
        </w:numPr>
        <w:spacing w:before="100" w:beforeAutospacing="1" w:after="100" w:afterAutospacing="1"/>
        <w:rPr>
          <w:rFonts w:ascii="Times New Roman" w:eastAsia="Times New Roman" w:hAnsi="Times New Roman" w:cs="Times New Roman"/>
        </w:rPr>
      </w:pPr>
      <w:r w:rsidRPr="00257F8F">
        <w:rPr>
          <w:rFonts w:ascii="Arial" w:eastAsia="Times New Roman" w:hAnsi="Arial" w:cs="Arial"/>
        </w:rPr>
        <w:t>Make sure that communication professionals for deaf and hard of hearing people are regulated and appropriately qualified.</w:t>
      </w:r>
    </w:p>
    <w:p w14:paraId="78F6F2A1" w14:textId="77777777" w:rsidR="00257F8F" w:rsidRPr="00257F8F" w:rsidRDefault="00257F8F" w:rsidP="00257F8F">
      <w:pPr>
        <w:numPr>
          <w:ilvl w:val="0"/>
          <w:numId w:val="1"/>
        </w:numPr>
        <w:spacing w:before="100" w:beforeAutospacing="1" w:after="100" w:afterAutospacing="1"/>
        <w:rPr>
          <w:rFonts w:ascii="Times New Roman" w:eastAsia="Times New Roman" w:hAnsi="Times New Roman" w:cs="Times New Roman"/>
        </w:rPr>
      </w:pPr>
      <w:r w:rsidRPr="00257F8F">
        <w:rPr>
          <w:rFonts w:ascii="Arial" w:eastAsia="Times New Roman" w:hAnsi="Arial" w:cs="Arial"/>
        </w:rPr>
        <w:t xml:space="preserve">Ensure that public and private sector </w:t>
      </w:r>
      <w:proofErr w:type="spellStart"/>
      <w:r w:rsidRPr="00257F8F">
        <w:rPr>
          <w:rFonts w:ascii="Arial" w:eastAsia="Times New Roman" w:hAnsi="Arial" w:cs="Arial"/>
        </w:rPr>
        <w:t>organisations</w:t>
      </w:r>
      <w:proofErr w:type="spellEnd"/>
      <w:r w:rsidRPr="00257F8F">
        <w:rPr>
          <w:rFonts w:ascii="Arial" w:eastAsia="Times New Roman" w:hAnsi="Arial" w:cs="Arial"/>
        </w:rPr>
        <w:t xml:space="preserve"> are aware of the communication needs of deaf and hard of hearing people </w:t>
      </w:r>
    </w:p>
    <w:p w14:paraId="34C71555" w14:textId="77777777" w:rsidR="00257F8F" w:rsidRPr="00257F8F" w:rsidRDefault="00257F8F" w:rsidP="00257F8F">
      <w:pPr>
        <w:numPr>
          <w:ilvl w:val="0"/>
          <w:numId w:val="1"/>
        </w:numPr>
        <w:spacing w:before="100" w:beforeAutospacing="1" w:after="100" w:afterAutospacing="1"/>
        <w:rPr>
          <w:rFonts w:ascii="Times New Roman" w:eastAsia="Times New Roman" w:hAnsi="Times New Roman" w:cs="Times New Roman"/>
        </w:rPr>
      </w:pPr>
      <w:r w:rsidRPr="00257F8F">
        <w:rPr>
          <w:rFonts w:ascii="Arial" w:eastAsia="Times New Roman" w:hAnsi="Arial" w:cs="Arial"/>
        </w:rPr>
        <w:t>Help businesses and services providers to be more confident in communicating with deaf and hard of hearing people.</w:t>
      </w:r>
    </w:p>
    <w:p w14:paraId="548A27AF" w14:textId="77777777" w:rsidR="00257F8F" w:rsidRPr="00257F8F" w:rsidRDefault="00257F8F" w:rsidP="00257F8F">
      <w:pPr>
        <w:numPr>
          <w:ilvl w:val="0"/>
          <w:numId w:val="1"/>
        </w:numPr>
        <w:spacing w:before="100" w:beforeAutospacing="1" w:after="100" w:afterAutospacing="1"/>
        <w:rPr>
          <w:rFonts w:ascii="Times New Roman" w:eastAsia="Times New Roman" w:hAnsi="Times New Roman" w:cs="Times New Roman"/>
        </w:rPr>
      </w:pPr>
      <w:r w:rsidRPr="00257F8F">
        <w:rPr>
          <w:rFonts w:ascii="Arial" w:eastAsia="Times New Roman" w:hAnsi="Arial" w:cs="Arial"/>
        </w:rPr>
        <w:t xml:space="preserve">Improve the access to communication and language support for deaf children and young people in education </w:t>
      </w:r>
    </w:p>
    <w:p w14:paraId="53213B31" w14:textId="77777777" w:rsidR="00257F8F" w:rsidRPr="00257F8F" w:rsidRDefault="00257F8F" w:rsidP="00257F8F">
      <w:pPr>
        <w:numPr>
          <w:ilvl w:val="0"/>
          <w:numId w:val="2"/>
        </w:numPr>
        <w:spacing w:before="100" w:beforeAutospacing="1" w:after="100" w:afterAutospacing="1"/>
        <w:rPr>
          <w:rFonts w:ascii="Times New Roman" w:eastAsia="Times New Roman" w:hAnsi="Times New Roman" w:cs="Times New Roman"/>
        </w:rPr>
      </w:pPr>
      <w:r w:rsidRPr="00257F8F">
        <w:rPr>
          <w:rFonts w:ascii="Arial" w:eastAsia="Times New Roman" w:hAnsi="Arial" w:cs="Arial"/>
        </w:rPr>
        <w:t xml:space="preserve">Increase availability of support to families who need to learn sign language to communicate with their child. </w:t>
      </w:r>
      <w:r w:rsidRPr="00257F8F">
        <w:rPr>
          <w:rFonts w:ascii="Times New Roman" w:eastAsia="Times New Roman" w:hAnsi="Times New Roman" w:cs="Times New Roman"/>
        </w:rPr>
        <w:t> </w:t>
      </w:r>
    </w:p>
    <w:p w14:paraId="3CE89FBE" w14:textId="77777777" w:rsidR="00257F8F" w:rsidRPr="00257F8F" w:rsidRDefault="00257F8F" w:rsidP="00257F8F">
      <w:pPr>
        <w:rPr>
          <w:rFonts w:ascii="Times New Roman" w:eastAsia="Times New Roman" w:hAnsi="Times New Roman" w:cs="Times New Roman"/>
        </w:rPr>
      </w:pPr>
      <w:r w:rsidRPr="00257F8F">
        <w:rPr>
          <w:rFonts w:ascii="Times New Roman" w:eastAsia="Times New Roman" w:hAnsi="Times New Roman" w:cs="Times New Roman"/>
        </w:rPr>
        <w:t> </w:t>
      </w:r>
    </w:p>
    <w:p w14:paraId="434506CD" w14:textId="77777777" w:rsidR="00257F8F" w:rsidRPr="00257F8F" w:rsidRDefault="00257F8F" w:rsidP="00257F8F">
      <w:pPr>
        <w:spacing w:before="100" w:beforeAutospacing="1" w:after="100" w:afterAutospacing="1"/>
        <w:rPr>
          <w:rFonts w:ascii="Times New Roman" w:hAnsi="Times New Roman" w:cs="Times New Roman"/>
        </w:rPr>
      </w:pPr>
      <w:r w:rsidRPr="00257F8F">
        <w:rPr>
          <w:rFonts w:ascii="Arial" w:eastAsia="Calibri" w:hAnsi="Arial" w:cs="Arial"/>
        </w:rPr>
        <w:t xml:space="preserve">One aspect of our campaign involves supporting the issues behind Sir Malcolm Bruce’s Communication Support (Deafness) private members bill. </w:t>
      </w:r>
      <w:r w:rsidRPr="00257F8F">
        <w:rPr>
          <w:rFonts w:ascii="Times New Roman" w:eastAsia="Calibri" w:hAnsi="Times New Roman" w:cs="Times New Roman"/>
        </w:rPr>
        <w:t> </w:t>
      </w:r>
      <w:r w:rsidRPr="00257F8F">
        <w:rPr>
          <w:rFonts w:ascii="Times New Roman" w:eastAsia="Calibri" w:hAnsi="Times New Roman" w:cs="Times New Roman"/>
        </w:rPr>
        <w:br/>
        <w:t> </w:t>
      </w:r>
      <w:r w:rsidRPr="00257F8F">
        <w:rPr>
          <w:rFonts w:ascii="Times New Roman" w:eastAsia="Calibri" w:hAnsi="Times New Roman" w:cs="Times New Roman"/>
        </w:rPr>
        <w:br/>
        <w:t> </w:t>
      </w:r>
      <w:r w:rsidRPr="00257F8F">
        <w:rPr>
          <w:rFonts w:ascii="Times New Roman" w:eastAsia="Calibri" w:hAnsi="Times New Roman" w:cs="Times New Roman"/>
        </w:rPr>
        <w:br/>
      </w:r>
      <w:r w:rsidRPr="00257F8F">
        <w:rPr>
          <w:rFonts w:ascii="Times New Roman" w:eastAsia="Calibri" w:hAnsi="Times New Roman" w:cs="Times New Roman"/>
        </w:rPr>
        <w:lastRenderedPageBreak/>
        <w:t> </w:t>
      </w:r>
      <w:r w:rsidRPr="00257F8F">
        <w:rPr>
          <w:rFonts w:ascii="Times New Roman" w:eastAsia="Calibri" w:hAnsi="Times New Roman" w:cs="Times New Roman"/>
        </w:rPr>
        <w:br/>
        <w:t> </w:t>
      </w:r>
      <w:r w:rsidRPr="00257F8F">
        <w:rPr>
          <w:rFonts w:ascii="Times New Roman" w:eastAsia="Calibri" w:hAnsi="Times New Roman" w:cs="Times New Roman"/>
        </w:rPr>
        <w:br/>
        <w:t> </w:t>
      </w:r>
      <w:r w:rsidRPr="00257F8F">
        <w:rPr>
          <w:rFonts w:ascii="Times New Roman" w:eastAsia="Calibri" w:hAnsi="Times New Roman" w:cs="Times New Roman"/>
        </w:rPr>
        <w:br/>
        <w:t> </w:t>
      </w:r>
      <w:r w:rsidRPr="00257F8F">
        <w:rPr>
          <w:rFonts w:ascii="Times New Roman" w:eastAsia="Calibri" w:hAnsi="Times New Roman" w:cs="Times New Roman"/>
        </w:rPr>
        <w:br/>
        <w:t> </w:t>
      </w:r>
      <w:r w:rsidRPr="00257F8F">
        <w:rPr>
          <w:rFonts w:ascii="Times New Roman" w:eastAsia="Calibri" w:hAnsi="Times New Roman" w:cs="Times New Roman"/>
        </w:rPr>
        <w:br/>
        <w:t> </w:t>
      </w:r>
    </w:p>
    <w:p w14:paraId="4A22CAF4" w14:textId="77777777" w:rsidR="00257F8F" w:rsidRPr="00257F8F" w:rsidRDefault="00257F8F" w:rsidP="00257F8F">
      <w:pPr>
        <w:spacing w:before="100" w:beforeAutospacing="1" w:after="100" w:afterAutospacing="1"/>
        <w:rPr>
          <w:rFonts w:ascii="Times New Roman" w:eastAsia="Calibri" w:hAnsi="Times New Roman" w:cs="Times New Roman"/>
        </w:rPr>
      </w:pPr>
      <w:r w:rsidRPr="00257F8F">
        <w:rPr>
          <w:rFonts w:ascii="Arial" w:eastAsia="Calibri" w:hAnsi="Arial" w:cs="Arial"/>
          <w:b/>
          <w:bCs/>
        </w:rPr>
        <w:t>What’s the Communication Support (Deafness) bill?</w:t>
      </w:r>
    </w:p>
    <w:p w14:paraId="33D0BC5F" w14:textId="77777777" w:rsidR="00257F8F" w:rsidRPr="00257F8F" w:rsidRDefault="00257F8F" w:rsidP="00257F8F">
      <w:pPr>
        <w:spacing w:before="100" w:beforeAutospacing="1" w:after="100" w:afterAutospacing="1"/>
        <w:rPr>
          <w:rFonts w:ascii="Times New Roman" w:eastAsia="Calibri" w:hAnsi="Times New Roman" w:cs="Times New Roman"/>
        </w:rPr>
      </w:pPr>
      <w:r w:rsidRPr="00257F8F">
        <w:rPr>
          <w:rFonts w:ascii="Arial" w:eastAsia="Calibri" w:hAnsi="Arial" w:cs="Arial"/>
        </w:rPr>
        <w:t xml:space="preserve">The Communication Support (Deafness) bill is one of the ways our campaign intends to raise awareness of the need for improved communication and language support for deaf and hard of hearing people. </w:t>
      </w:r>
    </w:p>
    <w:p w14:paraId="69D75829" w14:textId="77777777" w:rsidR="00257F8F" w:rsidRPr="00257F8F" w:rsidRDefault="00257F8F" w:rsidP="00257F8F">
      <w:pPr>
        <w:spacing w:before="100" w:beforeAutospacing="1" w:after="100" w:afterAutospacing="1"/>
        <w:rPr>
          <w:rFonts w:ascii="Times New Roman" w:eastAsia="Calibri" w:hAnsi="Times New Roman" w:cs="Times New Roman"/>
        </w:rPr>
      </w:pPr>
      <w:r w:rsidRPr="00257F8F">
        <w:rPr>
          <w:rFonts w:ascii="Arial" w:eastAsia="Calibri" w:hAnsi="Arial" w:cs="Arial"/>
        </w:rPr>
        <w:t xml:space="preserve">The bill’s purpose is to establish a body called the Council for Communication Support on Deafness to improve the provision of communication support for deaf and hard of hearing people. The council will have a wide ranging remit relating to communication support.  </w:t>
      </w:r>
    </w:p>
    <w:p w14:paraId="055DF9F6" w14:textId="77777777" w:rsidR="00257F8F" w:rsidRPr="00257F8F" w:rsidRDefault="00257F8F" w:rsidP="00257F8F">
      <w:pPr>
        <w:spacing w:before="100" w:beforeAutospacing="1" w:after="100" w:afterAutospacing="1"/>
        <w:rPr>
          <w:rFonts w:ascii="Times New Roman" w:eastAsia="Calibri" w:hAnsi="Times New Roman" w:cs="Times New Roman"/>
        </w:rPr>
      </w:pPr>
      <w:r w:rsidRPr="00257F8F">
        <w:rPr>
          <w:rFonts w:ascii="Arial" w:eastAsia="Calibri" w:hAnsi="Arial" w:cs="Arial"/>
        </w:rPr>
        <w:t>The main functions of the council are:</w:t>
      </w:r>
    </w:p>
    <w:p w14:paraId="014AF669" w14:textId="77777777" w:rsidR="00257F8F" w:rsidRPr="00257F8F" w:rsidRDefault="00257F8F" w:rsidP="00257F8F">
      <w:pPr>
        <w:numPr>
          <w:ilvl w:val="1"/>
          <w:numId w:val="3"/>
        </w:numPr>
        <w:spacing w:before="100" w:beforeAutospacing="1" w:after="100" w:afterAutospacing="1"/>
        <w:rPr>
          <w:rFonts w:ascii="Times New Roman" w:eastAsia="Times New Roman" w:hAnsi="Times New Roman" w:cs="Times New Roman"/>
        </w:rPr>
      </w:pPr>
      <w:r w:rsidRPr="00257F8F">
        <w:rPr>
          <w:rFonts w:ascii="Arial" w:eastAsia="Times New Roman" w:hAnsi="Arial" w:cs="Arial"/>
        </w:rPr>
        <w:t xml:space="preserve">To measure the provision of </w:t>
      </w:r>
      <w:proofErr w:type="gramStart"/>
      <w:r w:rsidRPr="00257F8F">
        <w:rPr>
          <w:rFonts w:ascii="Arial" w:eastAsia="Times New Roman" w:hAnsi="Arial" w:cs="Arial"/>
        </w:rPr>
        <w:t>communication</w:t>
      </w:r>
      <w:proofErr w:type="gramEnd"/>
      <w:r w:rsidRPr="00257F8F">
        <w:rPr>
          <w:rFonts w:ascii="Arial" w:eastAsia="Times New Roman" w:hAnsi="Arial" w:cs="Arial"/>
        </w:rPr>
        <w:t xml:space="preserve"> support available for deaf and hard of hearing people. </w:t>
      </w:r>
    </w:p>
    <w:p w14:paraId="33DBDBC8" w14:textId="77777777" w:rsidR="00257F8F" w:rsidRPr="00257F8F" w:rsidRDefault="00257F8F" w:rsidP="00257F8F">
      <w:pPr>
        <w:numPr>
          <w:ilvl w:val="1"/>
          <w:numId w:val="3"/>
        </w:numPr>
        <w:spacing w:before="100" w:beforeAutospacing="1" w:after="100" w:afterAutospacing="1"/>
        <w:rPr>
          <w:rFonts w:ascii="Times New Roman" w:eastAsia="Times New Roman" w:hAnsi="Times New Roman" w:cs="Times New Roman"/>
        </w:rPr>
      </w:pPr>
      <w:r w:rsidRPr="00257F8F">
        <w:rPr>
          <w:rFonts w:ascii="Arial" w:eastAsia="Times New Roman" w:hAnsi="Arial" w:cs="Arial"/>
        </w:rPr>
        <w:t xml:space="preserve">To research the possibility of adding to the Public Sector Equality Duty for deaf and hard of hearing people covering all bodies serving the public. </w:t>
      </w:r>
    </w:p>
    <w:p w14:paraId="148B65FF" w14:textId="77777777" w:rsidR="00257F8F" w:rsidRPr="00257F8F" w:rsidRDefault="00257F8F" w:rsidP="00257F8F">
      <w:pPr>
        <w:numPr>
          <w:ilvl w:val="1"/>
          <w:numId w:val="3"/>
        </w:numPr>
        <w:spacing w:before="100" w:beforeAutospacing="1" w:after="100" w:afterAutospacing="1"/>
        <w:rPr>
          <w:rFonts w:ascii="Times New Roman" w:eastAsia="Times New Roman" w:hAnsi="Times New Roman" w:cs="Times New Roman"/>
        </w:rPr>
      </w:pPr>
      <w:r w:rsidRPr="00257F8F">
        <w:rPr>
          <w:rFonts w:ascii="Arial" w:eastAsia="Times New Roman" w:hAnsi="Arial" w:cs="Arial"/>
        </w:rPr>
        <w:t xml:space="preserve">To review the provision of communication and language support for deaf children and their families and make appropriate recommendations. </w:t>
      </w:r>
    </w:p>
    <w:p w14:paraId="42D49A8D" w14:textId="77777777" w:rsidR="00257F8F" w:rsidRPr="00257F8F" w:rsidRDefault="00257F8F" w:rsidP="00257F8F">
      <w:pPr>
        <w:numPr>
          <w:ilvl w:val="1"/>
          <w:numId w:val="3"/>
        </w:numPr>
        <w:spacing w:before="100" w:beforeAutospacing="1" w:after="100" w:afterAutospacing="1"/>
        <w:rPr>
          <w:rFonts w:ascii="Times New Roman" w:eastAsia="Times New Roman" w:hAnsi="Times New Roman" w:cs="Times New Roman"/>
        </w:rPr>
      </w:pPr>
      <w:r w:rsidRPr="00257F8F">
        <w:rPr>
          <w:rFonts w:ascii="Arial" w:eastAsia="Times New Roman" w:hAnsi="Arial" w:cs="Arial"/>
        </w:rPr>
        <w:t>To produce an Accessible Communications Action Plan with measurable outcomes and deadlines to set out how the Strategy will be implemented.</w:t>
      </w:r>
    </w:p>
    <w:p w14:paraId="7139EA2D" w14:textId="77777777" w:rsidR="00257F8F" w:rsidRPr="00257F8F" w:rsidRDefault="00257F8F" w:rsidP="00257F8F">
      <w:pPr>
        <w:numPr>
          <w:ilvl w:val="1"/>
          <w:numId w:val="3"/>
        </w:numPr>
        <w:spacing w:before="100" w:beforeAutospacing="1" w:after="100" w:afterAutospacing="1"/>
        <w:rPr>
          <w:rFonts w:ascii="Times New Roman" w:eastAsia="Times New Roman" w:hAnsi="Times New Roman" w:cs="Times New Roman"/>
        </w:rPr>
      </w:pPr>
      <w:r w:rsidRPr="00257F8F">
        <w:rPr>
          <w:rFonts w:ascii="Arial" w:eastAsia="Times New Roman" w:hAnsi="Arial" w:cs="Arial"/>
        </w:rPr>
        <w:t>To set up a British Sign Language Board to promote, coordinate and facilitate the use of British Sign Language.</w:t>
      </w:r>
    </w:p>
    <w:p w14:paraId="55D9A580" w14:textId="77777777" w:rsidR="00257F8F" w:rsidRPr="00257F8F" w:rsidRDefault="00257F8F" w:rsidP="00257F8F">
      <w:pPr>
        <w:spacing w:before="100" w:beforeAutospacing="1" w:after="100" w:afterAutospacing="1"/>
        <w:rPr>
          <w:rFonts w:ascii="Times New Roman" w:hAnsi="Times New Roman" w:cs="Times New Roman"/>
        </w:rPr>
      </w:pPr>
      <w:r w:rsidRPr="00257F8F">
        <w:rPr>
          <w:rFonts w:ascii="Arial" w:eastAsia="Calibri" w:hAnsi="Arial" w:cs="Arial"/>
          <w:b/>
          <w:bCs/>
        </w:rPr>
        <w:t>How can you get involved?</w:t>
      </w:r>
    </w:p>
    <w:p w14:paraId="19AF01BC" w14:textId="77777777" w:rsidR="00257F8F" w:rsidRPr="00257F8F" w:rsidRDefault="00257F8F" w:rsidP="00257F8F">
      <w:pPr>
        <w:spacing w:before="100" w:beforeAutospacing="1" w:after="100" w:afterAutospacing="1"/>
        <w:rPr>
          <w:rFonts w:ascii="Times New Roman" w:eastAsia="Calibri" w:hAnsi="Times New Roman" w:cs="Times New Roman"/>
        </w:rPr>
      </w:pPr>
      <w:r w:rsidRPr="00257F8F">
        <w:rPr>
          <w:rFonts w:ascii="Arial" w:eastAsia="Calibri" w:hAnsi="Arial" w:cs="Arial"/>
        </w:rPr>
        <w:t>You can support our campaign in a number of different ways such as:</w:t>
      </w:r>
    </w:p>
    <w:p w14:paraId="69E241CA" w14:textId="77777777" w:rsidR="00257F8F" w:rsidRPr="00257F8F" w:rsidRDefault="00257F8F" w:rsidP="00257F8F">
      <w:pPr>
        <w:numPr>
          <w:ilvl w:val="1"/>
          <w:numId w:val="4"/>
        </w:numPr>
        <w:spacing w:before="100" w:beforeAutospacing="1" w:after="100" w:afterAutospacing="1"/>
        <w:rPr>
          <w:rFonts w:ascii="Times New Roman" w:eastAsia="Times New Roman" w:hAnsi="Times New Roman" w:cs="Times New Roman"/>
        </w:rPr>
      </w:pPr>
      <w:r w:rsidRPr="00257F8F">
        <w:rPr>
          <w:rFonts w:ascii="Arial" w:eastAsia="Times New Roman" w:hAnsi="Arial" w:cs="Arial"/>
        </w:rPr>
        <w:t>Writing to the Minister for Disabled People expressing your support</w:t>
      </w:r>
    </w:p>
    <w:p w14:paraId="2802E0F0" w14:textId="77777777" w:rsidR="00257F8F" w:rsidRPr="00257F8F" w:rsidRDefault="00257F8F" w:rsidP="00257F8F">
      <w:pPr>
        <w:numPr>
          <w:ilvl w:val="1"/>
          <w:numId w:val="4"/>
        </w:numPr>
        <w:spacing w:before="100" w:beforeAutospacing="1" w:after="100" w:afterAutospacing="1"/>
        <w:rPr>
          <w:rFonts w:ascii="Times New Roman" w:eastAsia="Times New Roman" w:hAnsi="Times New Roman" w:cs="Times New Roman"/>
        </w:rPr>
      </w:pPr>
      <w:r w:rsidRPr="00257F8F">
        <w:rPr>
          <w:rFonts w:ascii="Arial" w:eastAsia="Times New Roman" w:hAnsi="Arial" w:cs="Arial"/>
        </w:rPr>
        <w:t>Tabling parliamentary questions</w:t>
      </w:r>
    </w:p>
    <w:p w14:paraId="117C2903" w14:textId="77777777" w:rsidR="00257F8F" w:rsidRPr="00257F8F" w:rsidRDefault="00257F8F" w:rsidP="00257F8F">
      <w:pPr>
        <w:numPr>
          <w:ilvl w:val="1"/>
          <w:numId w:val="4"/>
        </w:numPr>
        <w:spacing w:before="100" w:beforeAutospacing="1" w:after="100" w:afterAutospacing="1"/>
        <w:rPr>
          <w:rFonts w:ascii="Times New Roman" w:eastAsia="Times New Roman" w:hAnsi="Times New Roman" w:cs="Times New Roman"/>
        </w:rPr>
      </w:pPr>
      <w:r w:rsidRPr="00257F8F">
        <w:rPr>
          <w:rFonts w:ascii="Arial" w:eastAsia="Times New Roman" w:hAnsi="Arial" w:cs="Arial"/>
        </w:rPr>
        <w:t xml:space="preserve">Supporting Early Day Motions </w:t>
      </w:r>
    </w:p>
    <w:p w14:paraId="633E190D" w14:textId="77777777" w:rsidR="00257F8F" w:rsidRPr="00257F8F" w:rsidRDefault="00257F8F" w:rsidP="00257F8F">
      <w:pPr>
        <w:numPr>
          <w:ilvl w:val="1"/>
          <w:numId w:val="4"/>
        </w:numPr>
        <w:spacing w:before="100" w:beforeAutospacing="1" w:after="100" w:afterAutospacing="1"/>
        <w:rPr>
          <w:rFonts w:ascii="Times New Roman" w:eastAsia="Times New Roman" w:hAnsi="Times New Roman" w:cs="Times New Roman"/>
        </w:rPr>
      </w:pPr>
      <w:r w:rsidRPr="00257F8F">
        <w:rPr>
          <w:rFonts w:ascii="Arial" w:eastAsia="Times New Roman" w:hAnsi="Arial" w:cs="Arial"/>
        </w:rPr>
        <w:t>Supporting calls for a debate if the private members bill falls before a 2</w:t>
      </w:r>
      <w:r w:rsidRPr="00257F8F">
        <w:rPr>
          <w:rFonts w:ascii="Arial" w:eastAsia="Times New Roman" w:hAnsi="Arial" w:cs="Arial"/>
          <w:vertAlign w:val="superscript"/>
        </w:rPr>
        <w:t>nd</w:t>
      </w:r>
      <w:r w:rsidRPr="00257F8F">
        <w:rPr>
          <w:rFonts w:ascii="Arial" w:eastAsia="Times New Roman" w:hAnsi="Arial" w:cs="Arial"/>
        </w:rPr>
        <w:t xml:space="preserve"> reading</w:t>
      </w:r>
    </w:p>
    <w:p w14:paraId="6053F411" w14:textId="77777777" w:rsidR="00257F8F" w:rsidRPr="00257F8F" w:rsidRDefault="00257F8F" w:rsidP="00257F8F">
      <w:pPr>
        <w:spacing w:before="100" w:beforeAutospacing="1" w:after="100" w:afterAutospacing="1"/>
        <w:rPr>
          <w:rFonts w:ascii="Times New Roman" w:hAnsi="Times New Roman" w:cs="Times New Roman"/>
        </w:rPr>
      </w:pPr>
      <w:r w:rsidRPr="00257F8F">
        <w:rPr>
          <w:rFonts w:ascii="Arial" w:eastAsia="Calibri" w:hAnsi="Arial" w:cs="Arial"/>
        </w:rPr>
        <w:t xml:space="preserve">Any support you can offer would be greatly appreciated. </w:t>
      </w:r>
      <w:r w:rsidRPr="00257F8F">
        <w:rPr>
          <w:rFonts w:ascii="Times New Roman" w:eastAsia="Calibri" w:hAnsi="Times New Roman" w:cs="Times New Roman"/>
        </w:rPr>
        <w:t> </w:t>
      </w:r>
    </w:p>
    <w:p w14:paraId="0FC7230B" w14:textId="77777777" w:rsidR="00D76E7C" w:rsidRPr="00257F8F" w:rsidRDefault="00257F8F" w:rsidP="00257F8F">
      <w:pPr>
        <w:spacing w:before="100" w:beforeAutospacing="1" w:after="100" w:afterAutospacing="1"/>
        <w:jc w:val="center"/>
        <w:rPr>
          <w:rFonts w:ascii="Times New Roman" w:eastAsia="Calibri" w:hAnsi="Times New Roman" w:cs="Times New Roman"/>
        </w:rPr>
      </w:pPr>
      <w:r w:rsidRPr="00257F8F">
        <w:rPr>
          <w:rFonts w:ascii="Arial" w:eastAsia="Calibri" w:hAnsi="Arial" w:cs="Arial"/>
          <w:b/>
          <w:bCs/>
        </w:rPr>
        <w:t>-Ends-</w:t>
      </w:r>
      <w:bookmarkStart w:id="0" w:name="_GoBack"/>
      <w:bookmarkEnd w:id="0"/>
    </w:p>
    <w:sectPr w:rsidR="00D76E7C" w:rsidRPr="00257F8F" w:rsidSect="00822A3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012BFD"/>
    <w:multiLevelType w:val="multilevel"/>
    <w:tmpl w:val="7180D3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370C23"/>
    <w:multiLevelType w:val="multilevel"/>
    <w:tmpl w:val="89D0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E66D89"/>
    <w:multiLevelType w:val="multilevel"/>
    <w:tmpl w:val="D948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CC14A8"/>
    <w:multiLevelType w:val="multilevel"/>
    <w:tmpl w:val="661A6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8F"/>
    <w:rsid w:val="00257F8F"/>
    <w:rsid w:val="00822A36"/>
    <w:rsid w:val="00D76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56DEB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7F8F"/>
    <w:pPr>
      <w:spacing w:before="100" w:beforeAutospacing="1" w:after="100" w:afterAutospacing="1"/>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4321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3010</Characters>
  <Application>Microsoft Macintosh Word</Application>
  <DocSecurity>0</DocSecurity>
  <Lines>25</Lines>
  <Paragraphs>7</Paragraphs>
  <ScaleCrop>false</ScaleCrop>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Kamitsis</dc:creator>
  <cp:keywords/>
  <dc:description/>
  <cp:lastModifiedBy>Dean Kamitsis</cp:lastModifiedBy>
  <cp:revision>1</cp:revision>
  <dcterms:created xsi:type="dcterms:W3CDTF">2016-02-15T12:11:00Z</dcterms:created>
  <dcterms:modified xsi:type="dcterms:W3CDTF">2016-02-15T12:12:00Z</dcterms:modified>
</cp:coreProperties>
</file>